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Club Standard Self-Assessment Scorecard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 practical maturity scorecard for the global standard (score each item 0-4).</w:t>
      </w:r>
    </w:p>
    <w:p>
      <w:pPr>
        <w:spacing w:after="40" w:before="120"/>
      </w:pPr>
      <w:r>
        <w:rPr>
          <w:b/>
          <w:sz w:val="22"/>
        </w:rPr>
        <w:t>Club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Governance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Safeguarding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Participant safety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Facility safety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Competition and events score (0-4)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☐ 0</w:t>
      </w:r>
    </w:p>
    <w:p>
      <w:pPr>
        <w:spacing w:after="60"/>
      </w:pPr>
      <w:r>
        <w:rPr>
          <w:sz w:val="22"/>
        </w:rPr>
        <w:t>☐ 1</w:t>
      </w:r>
    </w:p>
    <w:p>
      <w:pPr>
        <w:spacing w:after="60"/>
      </w:pPr>
      <w:r>
        <w:rPr>
          <w:sz w:val="22"/>
        </w:rPr>
        <w:t>☐ 2</w:t>
      </w:r>
    </w:p>
    <w:p>
      <w:pPr>
        <w:spacing w:after="60"/>
      </w:pPr>
      <w:r>
        <w:rPr>
          <w:sz w:val="22"/>
        </w:rPr>
        <w:t>☐ 3</w:t>
      </w:r>
    </w:p>
    <w:p>
      <w:pPr>
        <w:spacing w:after="60"/>
      </w:pPr>
      <w:r>
        <w:rPr>
          <w:sz w:val="22"/>
        </w:rPr>
        <w:t>☐ 4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Evidence for scores</w:t>
      </w:r>
    </w:p>
    <w:p>
      <w:pPr>
        <w:spacing w:after="60"/>
      </w:pPr>
      <w:r>
        <w:rPr>
          <w:i/>
          <w:color w:val="6B7280"/>
          <w:sz w:val="17"/>
        </w:rPr>
        <w:t>Required for a score of 3 or 4 if the association audits evidence.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Overall status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May be calculated from the total or set by a reviewer.</w:t>
      </w:r>
    </w:p>
    <w:p>
      <w:pPr>
        <w:spacing w:after="60"/>
      </w:pPr>
      <w:r>
        <w:rPr>
          <w:sz w:val="22"/>
        </w:rPr>
        <w:t>☐ Foundation</w:t>
      </w:r>
    </w:p>
    <w:p>
      <w:pPr>
        <w:spacing w:after="60"/>
      </w:pPr>
      <w:r>
        <w:rPr>
          <w:sz w:val="22"/>
        </w:rPr>
        <w:t>☐ Developing</w:t>
      </w:r>
    </w:p>
    <w:p>
      <w:pPr>
        <w:spacing w:after="60"/>
      </w:pPr>
      <w:r>
        <w:rPr>
          <w:sz w:val="22"/>
        </w:rPr>
        <w:t>☐ Established</w:t>
      </w:r>
    </w:p>
    <w:p>
      <w:pPr>
        <w:spacing w:after="60"/>
      </w:pPr>
      <w:r>
        <w:rPr>
          <w:sz w:val="22"/>
        </w:rPr>
        <w:t>☐ Leading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Club officer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