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Event Risk Assessment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Show/tournament venue, ring, equipment, medical, safety and safeguarding risk controls.</w:t>
      </w:r>
    </w:p>
    <w:p>
      <w:pPr>
        <w:spacing w:after="40" w:before="120"/>
      </w:pPr>
      <w:r>
        <w:rPr>
          <w:b/>
          <w:sz w:val="22"/>
        </w:rPr>
        <w:t>Event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Event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Risk assessor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Venue, ring and equipment inspected and safe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No, require comments/action and an owner.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Medical cover arranged per local rules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Safeguarding controls in place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☐ Yes</w:t>
      </w:r>
    </w:p>
    <w:p>
      <w:pPr>
        <w:spacing w:after="60"/>
      </w:pPr>
      <w:r>
        <w:rPr>
          <w:sz w:val="22"/>
        </w:rPr>
        <w:t>☐ No</w:t>
      </w:r>
    </w:p>
    <w:p>
      <w:pPr>
        <w:spacing w:after="60"/>
      </w:pPr>
      <w:r>
        <w:rPr>
          <w:sz w:val="22"/>
        </w:rPr>
        <w:t>☐ N/A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Comments / actions / owners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Venue plan</w:t>
      </w:r>
    </w:p>
    <w:p>
      <w:pPr>
        <w:spacing w:after="60"/>
      </w:pPr>
      <w:r>
        <w:rPr>
          <w:i/>
          <w:color w:val="6B7280"/>
          <w:sz w:val="17"/>
        </w:rPr>
        <w:t>Required for a permit or large events.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Insurance certificate</w:t>
      </w:r>
    </w:p>
    <w:p>
      <w:pPr>
        <w:spacing w:after="60"/>
      </w:pPr>
      <w:r>
        <w:rPr>
          <w:i/>
          <w:color w:val="6B7280"/>
          <w:sz w:val="17"/>
        </w:rPr>
        <w:t>Required where local rules/venue require.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Assessor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