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34"/>
        </w:rPr>
        <w:t>Annual Affiliation and Registration Form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Annual club, official, coach and athlete registration.</w:t>
      </w:r>
    </w:p>
    <w:p>
      <w:pPr>
        <w:spacing w:after="40" w:before="120"/>
      </w:pPr>
      <w:r>
        <w:rPr>
          <w:b/>
          <w:sz w:val="22"/>
        </w:rPr>
        <w:t>Club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Season / period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Registered officials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Registered coaches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Registered athletes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Directory consent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Separate public directory from internal association use.</w:t>
      </w:r>
    </w:p>
    <w:p>
      <w:pPr>
        <w:spacing w:after="60"/>
      </w:pPr>
      <w:r>
        <w:rPr>
          <w:sz w:val="22"/>
        </w:rPr>
        <w:t>☐ Yes - list us in the public directory</w:t>
      </w:r>
    </w:p>
    <w:p>
      <w:pPr>
        <w:spacing w:after="60"/>
      </w:pPr>
      <w:r>
        <w:rPr>
          <w:sz w:val="22"/>
        </w:rPr>
        <w:t>☐ Internal association use only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Payment reference</w:t>
      </w:r>
    </w:p>
    <w:p>
      <w:pPr>
        <w:spacing w:after="60"/>
      </w:pPr>
      <w:r>
        <w:rPr>
          <w:i/>
          <w:color w:val="6B7280"/>
          <w:sz w:val="17"/>
        </w:rPr>
        <w:t>Required if payment collected with the form.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Club officer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